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Siedem nowych Salonów dołączyło do Sieci Salonów KRISHOME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Salonów KRISHOME oferująca komplet stolarki marki KRISPOL nieustannie się powiększa. Jesienią 2022 roku do Sieci dołączyło 7 nowych Salonów. Coraz szersza grupa przedsiębiorców dostrzega szansę rozwoju dla swoich lokalnych biznesów i razem z KRISPOL chce budować salony stolarki. To gotowy i sprawdzony koncept, który w niepewnych czasach daje poczuje stabilizacji.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INWESTORÓW ZAWSZE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Scentralizowany sposób zakupu kompletu stolarki otworowej do domu zyskuje z roku na rok. Nowoczesny inwestor szuka dobrej jakości produktów, ale również oszczędności czasu. Zakup bramy, okien, drzwi i osłon w jednym miejscu pozwala zoptymalizować liczbę wizyt w salonie, wielokrotnych i uciążliwych pomiarów na budowie czy montażu wykonywanego przez kilka różnych ekip. W przyszłości zapewnia również jednolitą obsługę posprzedażową w postaci corocznych przeglądów. Pełna obsługa inwestycji w zakresie stolarki otworowej przypadła do gustu nie tylko budującym, ale również firmom, które poszukują stabilnego konceptu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Obecna sytuacja w kraju i na świecie wzmocniła koncept zakupu stolarki w jednym miejscu. Sieć Salonów KRISHOME to odpowiedź na wszystkie potrzeby konsumenta, który ceni swój czas, bezpieczeństwo, poszukuje kompleksowych usług dostępnych w jednym miejscu, wspartych profesjonalną poradą eksperta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Gibki, Dyrektor Sprzedaży Krajowej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POSTAWIĆ NA ZAUFANEGO PRODUCENTA</w:t>
      </w:r>
    </w:p>
    <w:p>
      <w:r>
        <w:rPr>
          <w:rFonts w:ascii="calibri" w:hAnsi="calibri" w:eastAsia="calibri" w:cs="calibri"/>
          <w:sz w:val="24"/>
          <w:szCs w:val="24"/>
        </w:rPr>
        <w:t xml:space="preserve">W obecnych czasach, dla większości inwestorów to budżet jest głównym decydentem na każdym etapie budowy domu. Kosztorys jest przeważnie starannie wyliczony, a finalny dobór produktów w dużej mierze musi pokrywać się z założeniami finansowymi inwestycji. Ważna jest również jakość i funkcjonalność produktów, a także oszczędność czasu podczas ich wyboru. Zakup stolarki to poważna inwestycja, dlatego należy zakładać, że środki w nią włożone będą się zwracały. Wybór dobrych jakościowo okien, bram garażowych i drzwi zewnętrznych od sprawdzonego producenta wpływa na obniżenie rachunków i oszczędności w przyszłości, a zastosowane w produktach rozwiązania dają gwarancję bezawaryjności na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Bazowanie na zaufaniu Partnerów Handlowych, dopasowanie systemów produkcyjnych i odważne podejmowanie decyzji daje gwarancję rozwoju biznesu, nawet w nieprzewidywalnych czasach. Jako producent z ponad 30-letnim doświadczeniem w branży doskonale wiemy, jakie są nasze atuty i to na nich opieramy autorski przepis na Gwarancję Spokoju, której poszukuje każdy inwestor</w:t>
      </w:r>
      <w:r>
        <w:rPr>
          <w:rFonts w:ascii="calibri" w:hAnsi="calibri" w:eastAsia="calibri" w:cs="calibri"/>
          <w:sz w:val="24"/>
          <w:szCs w:val="24"/>
        </w:rPr>
        <w:t xml:space="preserve"> – komentuje Radosław Gibki.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nami otwarcie kolejnych Salonów prezentujących cały wachlarz produktów marki KRISPOL. Nowe Salony KRISHOME znajdują się w Szczecinie, Nowym Worowie, Wadowicach, Świebodzinie, Opolu, Nowym Tomyślu i Kwidzynie. To doskonałe miejsca nie tylko dla inwestorów z gotowym planem budowy lub modernizacji domu, ale także tych, którzy dopiero szukają pomysłów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JEST POCZUCIE DOBRZE DOKONANEGO WYBORU</w: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to, czy inwestor wybierze okna z PVC, aluminiowe czy połączy oba te rozwiązania, może liczyć na spójną kolorystykę wszystkich elementów stolarki. W ofercie marki KRISPOL kupujący znajdzie ponad 200 wariantów RAL oraz blisko 30 rodzajów oklein. Integralność kolorów, kształtów, faktur gwarantuje spójność bryły budynku ze stylem, w jakim został on wykonany. Wygląd to jednak nie wszystko – zastosowane w produktach rozwiązania technologiczne sprawiają, że stolarka marki KRISPOL spełnia oczekiwania najbardziej wymagających inwestorów.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 lub renowacja domu to duże przedsięwzięcie. Produkty muszą gwarantować bezpieczeństwo i być dopasowane do określonych potrzeb klientów. Najlepszym tego przykładem jest zainteresowanie rozwiązaniami energooszczędnymi. To przyszłościowy wybór, który pozwala na zmniejszenie wydatków związanych z użytkowaniem domu. Decydując się na produkty marki KRISPOL, kupujący stawia na innowacyjne metody i wysokiej jakości produkty polecane w programie Czyste Powietrze. Ponadto korzysta z profesjonalnej obsługi, fachowego doradztwa oraz serwisu i otrzymuje długoletnią gwarancję - 7 lat na okna PVC i 5 lat na pozostałe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POMAGAMY W TERMOMODERNIZACJI – OD WYCNEY PO DOTACJE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Inwestycje budowlane to nie tylko stawianie nowych budynków, ale także termomodernizowanie już istniejących. W Polsce większość domów jednorodzinnych wymaga kompleksowej termomodernizacji. U źródeł tych działań leżą potrzeby związane z rosnącymi cenami energii cieplnej oraz deficyt surowców pozwalających na jej produkcję. Niezależnie od źródła ciepła, skutecznym sposobem na ciepły dom i oszczędność energii jest wymiana okien, drzwi zewnętrznych i bramy garażowej. Warto wiedzieć, że zakup nowej stolarki do termomodernizowanego domu można zrealizować z dofinansowaniem. Produkty marki KRISPOL znajdują się na Liście Zielonych Urządzeń i Materiałów, spełniają wymagania programu Czyste Powietrze i kwalifikują się do ulgi termomodernizacyjnej.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Okna, drzwi i bramy garażowe montowane 15-20 lat temu mają współczynniki przenikania ciepła nawet trzykrotnie wyższe niż nowe, a ponadto często zamontowane są w sposób niezgodny z dzisiejszymi standardami. Decyzję o wyborze kompletu stolarki powinna poprzedzać analiza potrzeb i oczekiwań inwestora. Należy określić warunki, w jakich produkty będą użytkowane. Niektóre rozwiązania lepiej sprawdzą się w budownictwie w centrum miasta, inne natomiast w domach zlokalizowanych na przedmieściach lub na wsi</w:t>
      </w:r>
      <w:r>
        <w:rPr>
          <w:rFonts w:ascii="calibri" w:hAnsi="calibri" w:eastAsia="calibri" w:cs="calibri"/>
          <w:sz w:val="24"/>
          <w:szCs w:val="24"/>
        </w:rPr>
        <w:t xml:space="preserve"> – podkreśla Radosław Gibki.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stolarki w domu wydaje się być skomplikowanym przedsięwzięciem, dlatego inwestorzy potrzebujący wsparcia mogą udać się do Salonu KRISHOME, w którym specjaliści dokonają bezpłatnej konsultacji i posłużą fachowym doradztwem na każdym etapie realizacji – od wyceny po dotację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Budujesz lub remontujesz dom? Zastanawiasz się, jakie produkty i rozwiązania wybrać, aby inwestycja zwróciła się w przyszłości?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jeden z nowych Salonów KRISHOME:</w:t>
      </w:r>
      <w:r>
        <w:rPr>
          <w:rFonts w:ascii="calibri" w:hAnsi="calibri" w:eastAsia="calibri" w:cs="calibri"/>
          <w:sz w:val="24"/>
          <w:szCs w:val="24"/>
          <w:b/>
        </w:rPr>
        <w:t xml:space="preserve"> EURO KLINKIER Szczecin </w:t>
      </w:r>
      <w:r>
        <w:rPr>
          <w:rFonts w:ascii="calibri" w:hAnsi="calibri" w:eastAsia="calibri" w:cs="calibri"/>
          <w:sz w:val="24"/>
          <w:szCs w:val="24"/>
        </w:rPr>
        <w:t xml:space="preserve">(https://euroklinkier.krishome.pl/)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Perenc Nowe Worowo </w:t>
      </w:r>
      <w:r>
        <w:rPr>
          <w:rFonts w:ascii="calibri" w:hAnsi="calibri" w:eastAsia="calibri" w:cs="calibri"/>
          <w:sz w:val="24"/>
          <w:szCs w:val="24"/>
        </w:rPr>
        <w:t xml:space="preserve">(https://perenc.krishome.pl/)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Alukonstrukt Wadowice, Chorążyczewscy Świebodzin, DACH KLINKIER Opole</w:t>
      </w:r>
      <w:r>
        <w:rPr>
          <w:rFonts w:ascii="calibri" w:hAnsi="calibri" w:eastAsia="calibri" w:cs="calibri"/>
          <w:sz w:val="24"/>
          <w:szCs w:val="24"/>
        </w:rPr>
        <w:t xml:space="preserve"> (https://dachklinkier.krishome.pl/)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WINDOW SILL Nowy Tomyśl </w:t>
      </w:r>
      <w:r>
        <w:rPr>
          <w:rFonts w:ascii="calibri" w:hAnsi="calibri" w:eastAsia="calibri" w:cs="calibri"/>
          <w:sz w:val="24"/>
          <w:szCs w:val="24"/>
        </w:rPr>
        <w:t xml:space="preserve">(https://windowsill.krishome.pl/)</w:t>
      </w:r>
      <w:r>
        <w:rPr>
          <w:rFonts w:ascii="calibri" w:hAnsi="calibri" w:eastAsia="calibri" w:cs="calibri"/>
          <w:sz w:val="24"/>
          <w:szCs w:val="24"/>
          <w:b/>
        </w:rPr>
        <w:t xml:space="preserve">, RCT Kwidzyn </w:t>
      </w:r>
      <w:r>
        <w:rPr>
          <w:rFonts w:ascii="calibri" w:hAnsi="calibri" w:eastAsia="calibri" w:cs="calibri"/>
          <w:sz w:val="24"/>
          <w:szCs w:val="24"/>
        </w:rPr>
        <w:t xml:space="preserve">(https://rct.krishome.pl/).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2026-01-18T12:07:37+01:00</dcterms:created>
  <dcterms:modified xsi:type="dcterms:W3CDTF">2026-01-18T12:07:37+01:00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