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KRISPOL staje się KRISHOME i wprowadza własną markę stolarki dla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 spółek KRISPOL i KRISHOME poinformował, że od 7 maja 2024 roku marka stolarki otworowej KRISPOL zmieni w Polsce nazwę na KRISHOME. To ważny krok w kierunku rozwoju i dywersyfikacji biznesu.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wielu latach funkcjonowania na rynku stolarki otworowej pod marką KRISPOL, nadeszła pora na zwieńczenie procesu rozpoczętego w 2018 roku i stworzenie nowej marki KRISHOME, która połączy legendarną solidność produktów z nową, komfortową formułą obsługi klientów bazującą na zrozumieniu ich potrzeb i rozterek budowlanych.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Obecny etap rozwoju spółek KRISHOME i KRISPOL to odpowiedni moment na nowe otwarcie. Tempo zmian jest imponujące - rozwój oferty produktowej, rozbudowa zakładu produkcyjnego w Psarach Małych, zmiany organizacyjne i procesowe, dynamiczny rozwój Sieci Salonów KRISHOME w Polsce oraz budowa nowej sieci partnerów w Europie spowodowały konieczność transformacji organizacji, dostosowania jej do aktualnych potrzeb biznesowych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Karol Krysiński, prezes zarządu KRISHOME Sp. z o.o.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Odświeżona identyfikacja wizualna odzwierciedlająca niezmienne wartości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Odświeżone logo KRISHOME płynnie integruje elementy marki KRISPOL, symbolizując szeroką gamę oferowanych rozwiązań stolarki budowlanej dla domu i biznesu. Niezmienne pozostaje również hasło reklamowe firmy, "Gwarancja Spokoju", świadcząca o stałym zaangażowaniu w zapewnianie satysfakcji klientów.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Świadectwo ludzkich starań i biznesowej przenikliwości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Nowa marka odzwierciedla niesamowity 35-letni dorobek KRISPOL. Autentycznych historii ludzi budujących i remontujących swoje domy, a także podejmowania ryzyka biznesowego, żeby urzeczywistniać marzenia naszych klientów</w:t>
      </w:r>
      <w:r>
        <w:rPr>
          <w:rFonts w:ascii="calibri" w:hAnsi="calibri" w:eastAsia="calibri" w:cs="calibri"/>
          <w:sz w:val="24"/>
          <w:szCs w:val="24"/>
        </w:rPr>
        <w:t xml:space="preserve"> – tłumaczy </w:t>
      </w:r>
      <w:r>
        <w:rPr>
          <w:rFonts w:ascii="calibri" w:hAnsi="calibri" w:eastAsia="calibri" w:cs="calibri"/>
          <w:sz w:val="24"/>
          <w:szCs w:val="24"/>
          <w:b/>
        </w:rPr>
        <w:t xml:space="preserve">Grzegorz Ratajczak, Dyrektor Wykonawczy KRISHOME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KRIS – to cześć historii, HOME – to przyszłość. KRISHOME to obietnica Gwarancji Spokoju dla naszych klientów.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Już od pewnego czasu można było zaobserwować stopniowe zwiększanie ekspozycji marki KRISHOME w mediach. Od września 2023 roku logotyp zagościł na 44 boiskach siatkarskich podczas rozgrywek polskiej ligi siatkowej. Jako sponsor tytularny drużyny KRISHOME Września, nazwa pojawiła się w 48 miastach, w których prowadzą swoje biznesy Partnerzy Handlowi marki. Transmisje telewizyjne rozgrywek pomogły oswoić widzów z logo KRISHOME i udowodniły jej znaczący potencjał.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7 maja 2024 roku rozpocznie się transformacja wizerunkowa i marketingowa. Zmiana została rozplanowana na cały 2024 rok i będzie sukcesywnie wdrażana we wszystkich kanałach komunikacyjnych marki oraz sieci sprzedaży.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2026-08-24T11:48:42+02:00</dcterms:created>
  <dcterms:modified xsi:type="dcterms:W3CDTF">2026-08-24T11:48:42+02:00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