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KRISPOL: Karol Krysiński i Grzegorz Ratajczak Osobowościami Branży Builder Leaders 2022</w:t>
      </w:r>
    </w:p>
    <w:p>
      <w:pPr>
        <w:spacing w:before="0" w:after="500" w:line="264" w:lineRule="auto"/>
      </w:pPr>
      <w:r>
        <w:rPr>
          <w:rFonts w:ascii="calibri" w:hAnsi="calibri" w:eastAsia="calibri" w:cs="calibri"/>
          <w:sz w:val="36"/>
          <w:szCs w:val="36"/>
          <w:b/>
        </w:rPr>
        <w:t xml:space="preserve">Z dużym entuzjazmem została przyjęta wiadomość, że Zarząd KRISPOL został laureatem prestiżowej nagrody w branży budowlanej przyznawanej przez Redakcję i Radę Naukową miesięcznika „Builder”.</w:t>
      </w:r>
    </w:p>
    <w:p>
      <w:r>
        <w:rPr>
          <w:rFonts w:ascii="calibri" w:hAnsi="calibri" w:eastAsia="calibri" w:cs="calibri"/>
          <w:sz w:val="36"/>
          <w:szCs w:val="36"/>
          <w:b/>
        </w:rPr>
        <w:t xml:space="preserve"> W czwartek, 16 marca 2023 r., podczas Gali Builder Awards w Centrum Olimpijskim w Warszawie, Karol Krysiński, Prezes Zarządu i Kreator marki KRISPOL oraz Dyrektor Wykonawczy, Grzegorz Ratajczak zostali uhonorowani tytułami "Osobowość Branży 2022", a firma KRISPOL uzyskała miano "Budowlana Firma Roku". Idea Builder Leaders łączy nietuzinkowych managerów i ambitne firmy branży budowlanej, generalnych wykonawców i pracownie architektoniczne. To wyraz najwyższego uznania dla ich efektywnego zarządzania, intuicji biznesowej oraz wspierania istotnych dla rozwoju branży inicjatyw.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KRISPOL – Budowlana Firma Roku</w:t>
      </w:r>
    </w:p>
    <w:p>
      <w:pPr>
        <w:spacing w:before="0" w:after="300"/>
      </w:pPr>
    </w:p>
    <w:p>
      <w:r>
        <w:rPr>
          <w:rFonts w:ascii="calibri" w:hAnsi="calibri" w:eastAsia="calibri" w:cs="calibri"/>
          <w:sz w:val="24"/>
          <w:szCs w:val="24"/>
        </w:rPr>
        <w:t xml:space="preserve">Spółka KRISPOL skupia się nie tylko na innowacjach produktowych i doskonałości operacyjnej, ale także na trendach projektowania komunikacji marketingowej i współpracy z siecią sprzedaży. Wszystkie produkty są zintegrowane zarówno fizycznie, jak i cyfrowo. Firma jest w pełni zdigitalizowana w zakresie procesów i przepływów od momentu ofertowania po logistykę zamówień. Niewątpliwy wpływ na wizerunek marki ma również dynamicznie rozwijany projekt Sieci Salonów KRISHOME. Coraz szersza grupa przedsiębiorców dostrzega szansę rozwoju dla swoich lokalnych biznesów i razem z niezawodnym producentem chce budować swoje Salony.</w:t>
      </w:r>
    </w:p>
    <w:p>
      <w:pPr>
        <w:spacing w:before="0" w:after="300"/>
      </w:pPr>
    </w:p>
    <w:p>
      <w:r>
        <w:rPr>
          <w:rFonts w:ascii="calibri" w:hAnsi="calibri" w:eastAsia="calibri" w:cs="calibri"/>
          <w:sz w:val="24"/>
          <w:szCs w:val="24"/>
        </w:rPr>
        <w:t xml:space="preserve">Założycielem KRISPOL jest Karol Krysiński, który od 1991 roku rozwija markę stolarki KRISPOL. Działalność biznesową zaczął od produkcji żaluzji poziomych i pionowych. W 1996 roku firma zajęła się importem bram garażowych z Kanady, a niedługo potem została podjęta decyzja o uruchomieniu własnej produkcji. Dziś bramy garażowe i przemysłowe to flagowe produkty marki KRISPOL. Prezes jest nie tylko strategiem - zna produkcję stolarki od podstaw i prowadzi biznes w 100% oparty na własnym kapitale. Wraz z Beatą Krysińską (Wiceprezes) i Grzegorzem Ratajczakiem (Dyrektor Wykonawczy) tworzą energiczny Zarząd sterujący całym przedsięwzięciem.</w:t>
      </w:r>
    </w:p>
    <w:p>
      <w:pPr>
        <w:spacing w:before="0" w:after="300"/>
      </w:pPr>
    </w:p>
    <w:p>
      <w:r>
        <w:rPr>
          <w:rFonts w:ascii="calibri" w:hAnsi="calibri" w:eastAsia="calibri" w:cs="calibri"/>
          <w:sz w:val="24"/>
          <w:szCs w:val="24"/>
          <w:i/>
          <w:iCs/>
        </w:rPr>
        <w:t xml:space="preserve">KRISPOL od ponad 30 lat łączy wysoką jakość produktów „Made in Poland”, bezpieczeństwo i parametry technologiczne, tworząc niezawodne rozwiązania dla domu i biznesu. Kiedy 15 lat temu związałem się z marką KRISPOL, było dla mnie pewne, że jako Dyrektor Wykonawczy będę chciał kontynuować rozwój tych wartości. Mając je na uwadze, przejąłem obowiązki realizacji strategii firmy, inicjowałem rozwój oferty i sieci sprzedaży zgodnie z aktualnymi oczekiwaniami rynku. W ciągu kilku lat spółka rozpoczęła ekspansję na rynkach europejskich, a prężnie działający zespół pozwolił firmie zrealizować ważny cel strategiczny - uruchomienie produkcji stolarki okiennej. Od 2011 roku pod marką KRISPOL produkowane są okna PVC oraz okna i konstrukcje aluminiowe. Drogą do sukcesu okazała się kompleksowość oferty produktów dla domu i dla biznesu, pełna spójność kolorystyczna wszystkich elementów stolarki oraz profesjonalna sieć certyfikowanych Partnerów Handlowych</w:t>
      </w:r>
      <w:r>
        <w:rPr>
          <w:rFonts w:ascii="calibri" w:hAnsi="calibri" w:eastAsia="calibri" w:cs="calibri"/>
          <w:sz w:val="24"/>
          <w:szCs w:val="24"/>
        </w:rPr>
        <w:t xml:space="preserve"> – komentuje Grzegorz Ratajczak.</w:t>
      </w:r>
    </w:p>
    <w:p>
      <w:pPr>
        <w:spacing w:before="0" w:after="300"/>
      </w:pPr>
    </w:p>
    <w:p>
      <w:r>
        <w:rPr>
          <w:rFonts w:ascii="calibri" w:hAnsi="calibri" w:eastAsia="calibri" w:cs="calibri"/>
          <w:sz w:val="24"/>
          <w:szCs w:val="24"/>
        </w:rPr>
        <w:t xml:space="preserve">Karol Krysiński i Grzegorz Ratajczak świetnie się uzupełniają w biznesie. Inwestują w rozwiązania i technologie do zarządzania firmą. Świadomie wspierają działania marketingowe spółki i systemy komunikacji z Partnerami Handlowymi, a także kładą duży nacisk na wysoką przepustowość systemów informatycznych ERP. Partnerski styl zarządzania doceniają także pracownicy. Drzwi do gabinetu szefów są zawsze otwarte.</w:t>
      </w:r>
    </w:p>
    <w:p>
      <w:pPr>
        <w:spacing w:before="0" w:after="300"/>
      </w:pPr>
    </w:p>
    <w:p>
      <w:r>
        <w:rPr>
          <w:rFonts w:ascii="calibri" w:hAnsi="calibri" w:eastAsia="calibri" w:cs="calibri"/>
          <w:sz w:val="24"/>
          <w:szCs w:val="24"/>
          <w:i/>
          <w:iCs/>
        </w:rPr>
        <w:t xml:space="preserve">Produkty KRISPOL są zamontowane w setkach tysięcy polskich i europejskich budynków. Naszym kluczem do sukcesu jest możliwość zaoferowania inwestorom będącym w procesie budowy lub projektowania inwestycji, kompletu bezpiecznej i funkcjonalnej stolarki zgodnej z ich preferencjami. W KRISPOL przeszliśmy długą drogę, aby móc dostarczyć Gwarancję spokoju. Dziś spełniamy marzenia o własnym domu i zależy nam na dotrzymaniu tej obietnicy</w:t>
      </w:r>
      <w:r>
        <w:rPr>
          <w:rFonts w:ascii="calibri" w:hAnsi="calibri" w:eastAsia="calibri" w:cs="calibri"/>
          <w:sz w:val="24"/>
          <w:szCs w:val="24"/>
        </w:rPr>
        <w:t xml:space="preserve"> – podsumowuje Karol Krysiński.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2026-04-24T01:45:59+02:00</dcterms:created>
  <dcterms:modified xsi:type="dcterms:W3CDTF">2026-04-24T01:45:59+02:00</dcterms:modified>
</cp:coreProperties>
</file>

<file path=docProps/custom.xml><?xml version="1.0" encoding="utf-8"?>
<Properties xmlns="http://schemas.openxmlformats.org/officeDocument/2006/custom-properties" xmlns:vt="http://schemas.openxmlformats.org/officeDocument/2006/docPropsVTypes"/>
</file>