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TRAĆ ENERGII - nowa kampania KRISPOL zwraca uwagę na konieczność termomodernizacji domów i oferuje pomoc w tej operacji - od wyceny po dotacje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poniedziałek marka KRISPOL ruszy z nową kampanią informacyjną z zakresu wymiany stolarki i termomodernizacji domu. Jej celem jest zwiększenie świadomości wśród właścicieli starszych budynków oraz ich rodzin, że mogą skorzystać z pomocy Partnerów Handlowych KRISPOL i Salonów KRISHOME w uzyskaniu dotacji, wyborze odpowiednich energooszczędnych produktów oraz szczelnego montażu.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renowacji budynków jest mocno dyskutowany w mediach i wywołuje duże zainteresowanie społeczne. Wobec rosnących kosztów ogrzewania, niezależnie od źródła ciepła, skutecznym sposobem na ciepły dom i oszczędność energii jest wymiana okien, drzwi zewnętrznych i bramy garażowej. Na proces renowacji składa się zmiana źródła ogrzewania, docieplenie budynku oraz wymiana stolarki na ciepłą – energooszczędną. Ostatecznie nie chodzi tu wyłącznie o koszty ogrzewania. Niezależnie od wieku, dla każdego z nas najważniejsze jest zdrowie, codzienny komfort życia i użytkowania domu, a także troska o przyszłe pokolenia. To inwestycja z Gwarancją spokoju.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Impulsem do działania stał się insight, który obecnie wywołuje silne emocje społeczne. Niezależnie</w:t>
      </w:r>
    </w:p>
    <w:p>
      <w:r>
        <w:rPr>
          <w:rFonts w:ascii="calibri" w:hAnsi="calibri" w:eastAsia="calibri" w:cs="calibri"/>
          <w:sz w:val="24"/>
          <w:szCs w:val="24"/>
        </w:rPr>
        <w:t xml:space="preserve">od swojego wieku, właściciele starszych domów obawiają się zimy i wysokich rachunków za ogrzewanie. Wiemy, że można temu zaradzić wymieniając okna, drzwi zewnętrzne, bramę garażową lub montując dodatkowe osłony okienne – rolety zewnętrzne. W ten sposób dom przestanie tracić energię, a w dłuższym okresie czasu zacznie na siebie zarabiać. Operacja wymiany stolarki wydaje się być skomplikowanym przedsięwzięciem, dlatego w nowej kampanii pokazujemy, że marka KRISPOL wspiera inwestorów w tym zakresie. Pomagamy wybrać odpowiednie produkty, dopasować do istniejących warunków zabudowy, pomóc w uzyskaniu dotacji oraz finalnie przeprowadzić termomodernizację – od wyceny po montaż.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kampanii postawiliśmy na subtelny przekaz, autentyczność rodzinnych spotkań i żartobliwe rozmowy z rodzicami. Odeszliśmy od formy spotu reklamowego w kierunku sitcomu i humoru sytuacyjnego. W kampanii biorą udział bohaterowie marki: Zosia i Kuba oraz ich rodzice Andrzej i Teresa, którzy niepokoją się wysokimi rachunkami za ogrzewanie domu. Wykazują się dużą zaradnością w tym temacie i samodzielnie organizują wymianę stolarki za pośrednictwem termo-fachowców z KRISPOL – mówi Katarzyna Kozłowska, szef marketingu marki.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Filmy pre-roll można obejrzeć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sprawdź dlaczego tata Zosi zabrał jej piecyk?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https://www.youtube.com/watch?v=PzZNM_O8fJI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jaką operację planuje tata Zosi?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https://www.youtube.com/watch?v=Cg7Aug4w2SI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po co linka rodzicom Zosi?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https://www.youtube.com/watch?v=nxKrAn2hUA0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rusza 26 września br. i obejmuje wiele formatów wideo. Będzie wspierana szeroką kampanią display i komunikacją w mediach społecznościowych, dużych portalach i mailingach oraz działaniach lokalnych. Koncepcja kreatywna powstała w Dziale Marketingu KRISPOL przy współpracy z domem produkcyjnym Visual Heads. Za reżyserię i produkcję odpowiedzialny był Michał Pawołek z zespołem. Zakupem mediów i komunikacją SoMe zajęła się MaxRoy Agency.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Producent przygotował również szereg akcji promocyjnych, które będą wspierać termomodernizację u Partnerów Handlowych i Sieci Salonów KRISHOME.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Szczegóły akcji na stronie www.krispol.pl/termomodernizacja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2026-05-20T22:41:34+02:00</dcterms:created>
  <dcterms:modified xsi:type="dcterms:W3CDTF">2026-05-20T22:41:34+02:00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